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28A4" w14:textId="161783E4" w:rsidR="001D6506" w:rsidRDefault="00EA0F93" w:rsidP="00594776">
      <w:pPr>
        <w:spacing w:line="240" w:lineRule="auto"/>
        <w:contextualSpacing/>
        <w:jc w:val="center"/>
        <w:rPr>
          <w:rFonts w:ascii="Century Gothic" w:hAnsi="Century Gothic" w:cs="Times New Roman"/>
          <w:b/>
          <w:sz w:val="24"/>
        </w:rPr>
      </w:pPr>
      <w:r>
        <w:rPr>
          <w:rFonts w:ascii="Century Gothic" w:hAnsi="Century Gothic" w:cs="Times New Roman"/>
          <w:b/>
          <w:noProof/>
          <w:sz w:val="24"/>
        </w:rPr>
        <w:drawing>
          <wp:inline distT="0" distB="0" distL="0" distR="0" wp14:anchorId="190FC9E6" wp14:editId="67E83A7B">
            <wp:extent cx="1859280" cy="135272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4">
                      <a:extLst>
                        <a:ext uri="{28A0092B-C50C-407E-A947-70E740481C1C}">
                          <a14:useLocalDpi xmlns:a14="http://schemas.microsoft.com/office/drawing/2010/main" val="0"/>
                        </a:ext>
                      </a:extLst>
                    </a:blip>
                    <a:stretch>
                      <a:fillRect/>
                    </a:stretch>
                  </pic:blipFill>
                  <pic:spPr>
                    <a:xfrm>
                      <a:off x="0" y="0"/>
                      <a:ext cx="1870563" cy="1360936"/>
                    </a:xfrm>
                    <a:prstGeom prst="rect">
                      <a:avLst/>
                    </a:prstGeom>
                  </pic:spPr>
                </pic:pic>
              </a:graphicData>
            </a:graphic>
          </wp:inline>
        </w:drawing>
      </w:r>
    </w:p>
    <w:p w14:paraId="4820F651" w14:textId="77777777" w:rsidR="00EA0F93" w:rsidRDefault="00EA0F93" w:rsidP="001D6506">
      <w:pPr>
        <w:spacing w:after="0" w:line="240" w:lineRule="auto"/>
        <w:rPr>
          <w:rFonts w:ascii="Century Gothic" w:hAnsi="Century Gothic" w:cs="Arial"/>
          <w:b/>
          <w:sz w:val="24"/>
          <w:szCs w:val="24"/>
        </w:rPr>
      </w:pPr>
    </w:p>
    <w:p w14:paraId="3BA1EF33" w14:textId="20005747" w:rsidR="001D6506" w:rsidRPr="00407443" w:rsidRDefault="001D6506" w:rsidP="001D6506">
      <w:pPr>
        <w:spacing w:after="0" w:line="240" w:lineRule="auto"/>
        <w:rPr>
          <w:rFonts w:ascii="Century Gothic" w:hAnsi="Century Gothic" w:cs="Arial"/>
          <w:b/>
          <w:sz w:val="24"/>
          <w:szCs w:val="24"/>
        </w:rPr>
      </w:pPr>
      <w:r w:rsidRPr="00407443">
        <w:rPr>
          <w:rFonts w:ascii="Century Gothic" w:hAnsi="Century Gothic" w:cs="Arial"/>
          <w:b/>
          <w:sz w:val="24"/>
          <w:szCs w:val="24"/>
        </w:rPr>
        <w:t>FOR IMMEDIATE RELEASE</w:t>
      </w:r>
    </w:p>
    <w:p w14:paraId="4E624647" w14:textId="77777777" w:rsidR="001D6506" w:rsidRDefault="001D6506" w:rsidP="001D6506">
      <w:pPr>
        <w:spacing w:line="240" w:lineRule="auto"/>
        <w:contextualSpacing/>
        <w:rPr>
          <w:rFonts w:ascii="Century Gothic" w:hAnsi="Century Gothic" w:cs="Times New Roman"/>
          <w:b/>
          <w:sz w:val="24"/>
        </w:rPr>
      </w:pPr>
    </w:p>
    <w:p w14:paraId="2B2EE7F6" w14:textId="7D5491D4" w:rsidR="00407443" w:rsidRDefault="00407443" w:rsidP="001D6506">
      <w:pPr>
        <w:spacing w:line="240" w:lineRule="auto"/>
        <w:contextualSpacing/>
        <w:rPr>
          <w:rFonts w:ascii="Century Gothic" w:hAnsi="Century Gothic" w:cs="Times New Roman"/>
          <w:b/>
          <w:sz w:val="24"/>
        </w:rPr>
      </w:pPr>
      <w:r>
        <w:rPr>
          <w:rFonts w:ascii="Century Gothic" w:hAnsi="Century Gothic" w:cs="Times New Roman"/>
          <w:b/>
          <w:sz w:val="24"/>
        </w:rPr>
        <w:t xml:space="preserve">Media Contact: </w:t>
      </w:r>
    </w:p>
    <w:p w14:paraId="306B5CB7" w14:textId="3BE03FA1" w:rsidR="0076158D" w:rsidRDefault="00B42732" w:rsidP="001D6506">
      <w:pPr>
        <w:spacing w:line="240" w:lineRule="auto"/>
        <w:contextualSpacing/>
        <w:rPr>
          <w:rFonts w:ascii="Century Gothic" w:hAnsi="Century Gothic" w:cs="Times New Roman"/>
          <w:sz w:val="24"/>
        </w:rPr>
      </w:pPr>
      <w:r>
        <w:rPr>
          <w:rFonts w:ascii="Century Gothic" w:hAnsi="Century Gothic" w:cs="Times New Roman"/>
          <w:sz w:val="24"/>
        </w:rPr>
        <w:t>Sarah Gregg</w:t>
      </w:r>
      <w:r w:rsidR="00053B7C" w:rsidRPr="00053B7C">
        <w:rPr>
          <w:rFonts w:ascii="Century Gothic" w:hAnsi="Century Gothic" w:cs="Times New Roman"/>
          <w:sz w:val="24"/>
        </w:rPr>
        <w:t>,</w:t>
      </w:r>
      <w:r w:rsidR="004B73E8" w:rsidRPr="00053B7C" w:rsidDel="004B73E8">
        <w:rPr>
          <w:rFonts w:ascii="Century Gothic" w:hAnsi="Century Gothic" w:cs="Times New Roman"/>
          <w:sz w:val="24"/>
        </w:rPr>
        <w:t xml:space="preserve"> </w:t>
      </w:r>
      <w:r w:rsidR="004B73E8">
        <w:rPr>
          <w:rFonts w:ascii="Century Gothic" w:hAnsi="Century Gothic" w:cs="Times New Roman"/>
          <w:sz w:val="24"/>
        </w:rPr>
        <w:t>440-250-9222</w:t>
      </w:r>
      <w:r>
        <w:rPr>
          <w:rFonts w:ascii="Century Gothic" w:hAnsi="Century Gothic" w:cs="Times New Roman"/>
          <w:sz w:val="24"/>
        </w:rPr>
        <w:t xml:space="preserve">, </w:t>
      </w:r>
      <w:r w:rsidR="004B73E8">
        <w:rPr>
          <w:rFonts w:ascii="Century Gothic" w:hAnsi="Century Gothic" w:cs="Times New Roman"/>
          <w:sz w:val="24"/>
        </w:rPr>
        <w:t>sarah@naturalstoneinstitute.org</w:t>
      </w:r>
    </w:p>
    <w:p w14:paraId="1750B700" w14:textId="0E8938D2" w:rsidR="00A737A7" w:rsidRDefault="00A737A7" w:rsidP="001D6506">
      <w:pPr>
        <w:spacing w:line="240" w:lineRule="auto"/>
        <w:contextualSpacing/>
        <w:rPr>
          <w:rFonts w:ascii="Century Gothic" w:hAnsi="Century Gothic" w:cs="Times New Roman"/>
          <w:sz w:val="24"/>
        </w:rPr>
      </w:pPr>
    </w:p>
    <w:p w14:paraId="41859DDC" w14:textId="0483302D" w:rsidR="00407443" w:rsidRDefault="00A737A7" w:rsidP="001D6506">
      <w:pPr>
        <w:spacing w:line="240" w:lineRule="auto"/>
        <w:contextualSpacing/>
        <w:rPr>
          <w:rFonts w:ascii="Century Gothic" w:hAnsi="Century Gothic" w:cs="Times New Roman"/>
          <w:sz w:val="24"/>
        </w:rPr>
      </w:pPr>
      <w:r w:rsidRPr="00BE28A2">
        <w:rPr>
          <w:rFonts w:ascii="Century Gothic" w:hAnsi="Century Gothic" w:cs="Times New Roman"/>
          <w:b/>
          <w:sz w:val="24"/>
        </w:rPr>
        <w:t xml:space="preserve">Link to </w:t>
      </w:r>
      <w:r w:rsidR="008D05B6" w:rsidRPr="00BE28A2">
        <w:rPr>
          <w:rFonts w:ascii="Century Gothic" w:hAnsi="Century Gothic" w:cs="Times New Roman"/>
          <w:b/>
          <w:sz w:val="24"/>
        </w:rPr>
        <w:t>download i</w:t>
      </w:r>
      <w:r w:rsidRPr="00BE28A2">
        <w:rPr>
          <w:rFonts w:ascii="Century Gothic" w:hAnsi="Century Gothic" w:cs="Times New Roman"/>
          <w:b/>
          <w:sz w:val="24"/>
        </w:rPr>
        <w:t>mages</w:t>
      </w:r>
      <w:r w:rsidRPr="00BE28A2">
        <w:rPr>
          <w:rFonts w:ascii="Century Gothic" w:hAnsi="Century Gothic" w:cs="Times New Roman"/>
          <w:sz w:val="24"/>
        </w:rPr>
        <w:t xml:space="preserve">: </w:t>
      </w:r>
      <w:hyperlink r:id="rId5" w:history="1">
        <w:r w:rsidR="00BE28A2" w:rsidRPr="00B968C8">
          <w:rPr>
            <w:rStyle w:val="Hyperlink"/>
            <w:rFonts w:ascii="Century Gothic" w:hAnsi="Century Gothic" w:cs="Times New Roman"/>
            <w:sz w:val="24"/>
          </w:rPr>
          <w:t>https://spaces.hightail.com/receive/hv3oPBhGDU</w:t>
        </w:r>
      </w:hyperlink>
    </w:p>
    <w:p w14:paraId="16AF2F6A" w14:textId="77777777" w:rsidR="00BE28A2" w:rsidRDefault="00BE28A2" w:rsidP="001D6506">
      <w:pPr>
        <w:spacing w:line="240" w:lineRule="auto"/>
        <w:contextualSpacing/>
        <w:rPr>
          <w:rFonts w:ascii="Century Gothic" w:hAnsi="Century Gothic" w:cs="Times New Roman"/>
          <w:b/>
          <w:sz w:val="24"/>
        </w:rPr>
      </w:pPr>
    </w:p>
    <w:p w14:paraId="5D4F6C34" w14:textId="4229C63C" w:rsidR="004603F9" w:rsidRPr="004603F9" w:rsidRDefault="004603F9" w:rsidP="00FE5F49">
      <w:pPr>
        <w:spacing w:line="240" w:lineRule="auto"/>
        <w:contextualSpacing/>
        <w:jc w:val="center"/>
        <w:rPr>
          <w:rFonts w:ascii="Century Gothic" w:hAnsi="Century Gothic" w:cs="Times New Roman"/>
          <w:b/>
          <w:sz w:val="24"/>
        </w:rPr>
      </w:pPr>
      <w:r>
        <w:rPr>
          <w:rFonts w:ascii="Century Gothic" w:hAnsi="Century Gothic" w:cs="Times New Roman"/>
          <w:b/>
          <w:sz w:val="24"/>
        </w:rPr>
        <w:t xml:space="preserve">NATURAL STONE COUNCIL (NSC) UPDATES SUSTAINABILITY STANDARD </w:t>
      </w:r>
      <w:r w:rsidRPr="004603F9">
        <w:rPr>
          <w:rFonts w:ascii="Century Gothic" w:hAnsi="Century Gothic" w:cs="Times New Roman"/>
          <w:b/>
          <w:sz w:val="24"/>
        </w:rPr>
        <w:t>TO ALIGN WITH EVOLVING GREEN BUILDING PROGRAMS</w:t>
      </w:r>
    </w:p>
    <w:p w14:paraId="329B611B" w14:textId="77777777" w:rsidR="004603F9" w:rsidRDefault="004603F9" w:rsidP="00FE5F49">
      <w:pPr>
        <w:spacing w:line="240" w:lineRule="auto"/>
        <w:contextualSpacing/>
        <w:jc w:val="center"/>
        <w:rPr>
          <w:rFonts w:ascii="Century Gothic" w:hAnsi="Century Gothic" w:cs="Times New Roman"/>
          <w:b/>
          <w:sz w:val="24"/>
        </w:rPr>
      </w:pPr>
    </w:p>
    <w:p w14:paraId="6DE51654" w14:textId="66A5DCC7" w:rsidR="0089083F" w:rsidRDefault="00053B7C" w:rsidP="00FE5F49">
      <w:pPr>
        <w:spacing w:line="240" w:lineRule="auto"/>
        <w:contextualSpacing/>
        <w:rPr>
          <w:rFonts w:ascii="Century Gothic" w:hAnsi="Century Gothic" w:cs="Times New Roman"/>
          <w:sz w:val="24"/>
        </w:rPr>
      </w:pPr>
      <w:r w:rsidRPr="00053B7C">
        <w:rPr>
          <w:rFonts w:ascii="Century Gothic" w:hAnsi="Century Gothic" w:cs="Times New Roman"/>
          <w:b/>
          <w:sz w:val="24"/>
        </w:rPr>
        <w:t>Hollis, N.H.</w:t>
      </w:r>
      <w:r w:rsidR="0076158D" w:rsidRPr="00053B7C">
        <w:rPr>
          <w:rFonts w:ascii="Century Gothic" w:hAnsi="Century Gothic" w:cs="Times New Roman"/>
          <w:b/>
          <w:sz w:val="24"/>
        </w:rPr>
        <w:t xml:space="preserve"> </w:t>
      </w:r>
      <w:r w:rsidR="0092541B">
        <w:rPr>
          <w:rFonts w:ascii="Century Gothic" w:hAnsi="Century Gothic" w:cs="Times New Roman"/>
          <w:b/>
          <w:sz w:val="24"/>
        </w:rPr>
        <w:t xml:space="preserve">— </w:t>
      </w:r>
      <w:r w:rsidR="00FE5F49">
        <w:rPr>
          <w:rFonts w:ascii="Century Gothic" w:hAnsi="Century Gothic" w:cs="Times New Roman"/>
          <w:b/>
          <w:sz w:val="24"/>
        </w:rPr>
        <w:t>Sept</w:t>
      </w:r>
      <w:r w:rsidR="00664C40">
        <w:rPr>
          <w:rFonts w:ascii="Century Gothic" w:hAnsi="Century Gothic" w:cs="Times New Roman"/>
          <w:b/>
          <w:sz w:val="24"/>
        </w:rPr>
        <w:t>.</w:t>
      </w:r>
      <w:r w:rsidR="00FE5F49">
        <w:rPr>
          <w:rFonts w:ascii="Century Gothic" w:hAnsi="Century Gothic" w:cs="Times New Roman"/>
          <w:b/>
          <w:sz w:val="24"/>
        </w:rPr>
        <w:t xml:space="preserve"> 1</w:t>
      </w:r>
      <w:r w:rsidR="00B96436">
        <w:rPr>
          <w:rFonts w:ascii="Century Gothic" w:hAnsi="Century Gothic" w:cs="Times New Roman"/>
          <w:b/>
          <w:sz w:val="24"/>
        </w:rPr>
        <w:t>8</w:t>
      </w:r>
      <w:r w:rsidR="00FE5F49">
        <w:rPr>
          <w:rFonts w:ascii="Century Gothic" w:hAnsi="Century Gothic" w:cs="Times New Roman"/>
          <w:b/>
          <w:sz w:val="24"/>
        </w:rPr>
        <w:t>, 2019</w:t>
      </w:r>
      <w:r w:rsidR="0092541B">
        <w:rPr>
          <w:rFonts w:ascii="Century Gothic" w:hAnsi="Century Gothic" w:cs="Times New Roman"/>
          <w:b/>
          <w:sz w:val="24"/>
        </w:rPr>
        <w:t xml:space="preserve"> </w:t>
      </w:r>
      <w:r w:rsidR="00FE5F49">
        <w:rPr>
          <w:rFonts w:ascii="Century Gothic" w:hAnsi="Century Gothic" w:cs="Times New Roman"/>
          <w:b/>
          <w:sz w:val="24"/>
        </w:rPr>
        <w:t>—</w:t>
      </w:r>
      <w:r w:rsidR="0092541B">
        <w:rPr>
          <w:rFonts w:ascii="Century Gothic" w:hAnsi="Century Gothic" w:cs="Times New Roman"/>
          <w:b/>
          <w:sz w:val="24"/>
        </w:rPr>
        <w:t xml:space="preserve"> </w:t>
      </w:r>
      <w:r w:rsidR="00FE5F49">
        <w:rPr>
          <w:rFonts w:ascii="Century Gothic" w:hAnsi="Century Gothic" w:cs="Times New Roman"/>
          <w:sz w:val="24"/>
        </w:rPr>
        <w:t xml:space="preserve">The Natural Stone Council </w:t>
      </w:r>
      <w:r w:rsidR="00664C40">
        <w:rPr>
          <w:rFonts w:ascii="Century Gothic" w:hAnsi="Century Gothic" w:cs="Times New Roman"/>
          <w:sz w:val="24"/>
        </w:rPr>
        <w:t xml:space="preserve">– </w:t>
      </w:r>
      <w:r w:rsidR="0092541B">
        <w:rPr>
          <w:rFonts w:ascii="Century Gothic" w:hAnsi="Century Gothic" w:cs="Times New Roman"/>
          <w:sz w:val="24"/>
        </w:rPr>
        <w:t>a collaboration of natural stone trade associations to promote the use of natural stone in commercial, residential, government, institutional, educational, and all types of applications interior and exterior</w:t>
      </w:r>
      <w:r w:rsidR="00664C40">
        <w:rPr>
          <w:rFonts w:ascii="Century Gothic" w:hAnsi="Century Gothic" w:cs="Times New Roman"/>
          <w:sz w:val="24"/>
        </w:rPr>
        <w:t xml:space="preserve"> </w:t>
      </w:r>
      <w:r w:rsidR="0092541B">
        <w:rPr>
          <w:rFonts w:ascii="Century Gothic" w:hAnsi="Century Gothic" w:cs="Times New Roman"/>
          <w:sz w:val="24"/>
        </w:rPr>
        <w:t xml:space="preserve">– </w:t>
      </w:r>
      <w:r w:rsidR="00FE5F49">
        <w:rPr>
          <w:rFonts w:ascii="Century Gothic" w:hAnsi="Century Gothic" w:cs="Times New Roman"/>
          <w:sz w:val="24"/>
        </w:rPr>
        <w:t xml:space="preserve">is proud to announce updates to the </w:t>
      </w:r>
      <w:hyperlink r:id="rId6" w:history="1">
        <w:r w:rsidR="008A56FA" w:rsidRPr="00401FD9">
          <w:rPr>
            <w:rStyle w:val="Hyperlink"/>
            <w:rFonts w:ascii="Century Gothic" w:hAnsi="Century Gothic" w:cs="Times New Roman"/>
            <w:sz w:val="24"/>
          </w:rPr>
          <w:t>Natural Stone Sustainability Standard</w:t>
        </w:r>
      </w:hyperlink>
      <w:r w:rsidR="008A56FA">
        <w:rPr>
          <w:rFonts w:ascii="Century Gothic" w:hAnsi="Century Gothic" w:cs="Times New Roman"/>
          <w:sz w:val="24"/>
        </w:rPr>
        <w:t xml:space="preserve"> (</w:t>
      </w:r>
      <w:r w:rsidR="00FE5F49">
        <w:rPr>
          <w:rFonts w:ascii="Century Gothic" w:hAnsi="Century Gothic" w:cs="Times New Roman"/>
          <w:sz w:val="24"/>
        </w:rPr>
        <w:t>ANSI/NSC 373</w:t>
      </w:r>
      <w:r w:rsidR="008A56FA">
        <w:rPr>
          <w:rFonts w:ascii="Century Gothic" w:hAnsi="Century Gothic" w:cs="Times New Roman"/>
          <w:sz w:val="24"/>
        </w:rPr>
        <w:t>)</w:t>
      </w:r>
      <w:r w:rsidR="00FE5F49">
        <w:rPr>
          <w:rFonts w:ascii="Century Gothic" w:hAnsi="Century Gothic" w:cs="Times New Roman"/>
          <w:sz w:val="24"/>
        </w:rPr>
        <w:t>.</w:t>
      </w:r>
    </w:p>
    <w:p w14:paraId="13446F0F" w14:textId="77777777" w:rsidR="0089083F" w:rsidRDefault="0089083F" w:rsidP="00FE5F49">
      <w:pPr>
        <w:spacing w:line="240" w:lineRule="auto"/>
        <w:contextualSpacing/>
        <w:rPr>
          <w:rFonts w:ascii="Century Gothic" w:hAnsi="Century Gothic" w:cs="Times New Roman"/>
          <w:sz w:val="24"/>
        </w:rPr>
      </w:pPr>
    </w:p>
    <w:p w14:paraId="2163F41F" w14:textId="582DFB93" w:rsidR="007355FF" w:rsidRDefault="00FA1D58" w:rsidP="00131E5E">
      <w:pPr>
        <w:spacing w:line="240" w:lineRule="auto"/>
        <w:contextualSpacing/>
        <w:rPr>
          <w:rFonts w:ascii="Century Gothic" w:hAnsi="Century Gothic" w:cs="Times New Roman"/>
          <w:sz w:val="24"/>
        </w:rPr>
      </w:pPr>
      <w:r>
        <w:rPr>
          <w:rFonts w:ascii="Century Gothic" w:hAnsi="Century Gothic" w:cs="Times New Roman"/>
          <w:sz w:val="24"/>
        </w:rPr>
        <w:t>“</w:t>
      </w:r>
      <w:r w:rsidR="00B52E6D">
        <w:rPr>
          <w:rFonts w:ascii="Century Gothic" w:hAnsi="Century Gothic" w:cs="Times New Roman"/>
          <w:sz w:val="24"/>
        </w:rPr>
        <w:t>Five years ago</w:t>
      </w:r>
      <w:r w:rsidR="00526F39">
        <w:rPr>
          <w:rFonts w:ascii="Century Gothic" w:hAnsi="Century Gothic" w:cs="Times New Roman"/>
          <w:sz w:val="24"/>
        </w:rPr>
        <w:t xml:space="preserve">, </w:t>
      </w:r>
      <w:r>
        <w:rPr>
          <w:rFonts w:ascii="Century Gothic" w:hAnsi="Century Gothic" w:cs="Times New Roman"/>
          <w:sz w:val="24"/>
        </w:rPr>
        <w:t>the voluntary natural stone sustainability standard was adopted,</w:t>
      </w:r>
      <w:r w:rsidR="00526F39">
        <w:rPr>
          <w:rFonts w:ascii="Century Gothic" w:hAnsi="Century Gothic" w:cs="Times New Roman"/>
          <w:sz w:val="24"/>
        </w:rPr>
        <w:t xml:space="preserve"> and</w:t>
      </w:r>
      <w:r>
        <w:rPr>
          <w:rFonts w:ascii="Century Gothic" w:hAnsi="Century Gothic" w:cs="Times New Roman"/>
          <w:sz w:val="24"/>
        </w:rPr>
        <w:t xml:space="preserve"> companies in the stone industry have shown trem</w:t>
      </w:r>
      <w:bookmarkStart w:id="0" w:name="_GoBack"/>
      <w:bookmarkEnd w:id="0"/>
      <w:r>
        <w:rPr>
          <w:rFonts w:ascii="Century Gothic" w:hAnsi="Century Gothic" w:cs="Times New Roman"/>
          <w:sz w:val="24"/>
        </w:rPr>
        <w:t>endous support by certifying</w:t>
      </w:r>
      <w:r w:rsidR="007355FF">
        <w:rPr>
          <w:rFonts w:ascii="Century Gothic" w:hAnsi="Century Gothic" w:cs="Times New Roman"/>
          <w:sz w:val="24"/>
        </w:rPr>
        <w:t xml:space="preserve"> and giving design teams more options for what they’ve asked – certified, sustainably produced stone,” says Duke Pointer, Executive Director of the NSC. </w:t>
      </w:r>
      <w:r w:rsidR="00131E5E">
        <w:rPr>
          <w:rFonts w:ascii="Century Gothic" w:hAnsi="Century Gothic" w:cs="Times New Roman"/>
          <w:sz w:val="24"/>
        </w:rPr>
        <w:t>“</w:t>
      </w:r>
      <w:r w:rsidR="00594776">
        <w:rPr>
          <w:rFonts w:ascii="Century Gothic" w:hAnsi="Century Gothic" w:cs="Times New Roman"/>
          <w:sz w:val="24"/>
        </w:rPr>
        <w:t>As the</w:t>
      </w:r>
      <w:r w:rsidR="00131E5E">
        <w:rPr>
          <w:rFonts w:ascii="Century Gothic" w:hAnsi="Century Gothic" w:cs="Times New Roman"/>
          <w:sz w:val="24"/>
        </w:rPr>
        <w:t xml:space="preserve"> building and design market continues to demand greener and more </w:t>
      </w:r>
      <w:r w:rsidR="00131E5E" w:rsidRPr="00665809">
        <w:rPr>
          <w:rFonts w:ascii="Century Gothic" w:hAnsi="Century Gothic" w:cs="Times New Roman"/>
          <w:sz w:val="24"/>
        </w:rPr>
        <w:t xml:space="preserve">sustainably </w:t>
      </w:r>
      <w:r w:rsidR="001241F5" w:rsidRPr="00665809">
        <w:rPr>
          <w:rFonts w:ascii="Century Gothic" w:hAnsi="Century Gothic" w:cs="Times New Roman"/>
          <w:sz w:val="24"/>
        </w:rPr>
        <w:t>produced materials</w:t>
      </w:r>
      <w:r w:rsidR="00131E5E" w:rsidRPr="00665809">
        <w:rPr>
          <w:rFonts w:ascii="Century Gothic" w:hAnsi="Century Gothic" w:cs="Times New Roman"/>
          <w:sz w:val="24"/>
        </w:rPr>
        <w:t>, green</w:t>
      </w:r>
      <w:r w:rsidR="00131E5E">
        <w:rPr>
          <w:rFonts w:ascii="Century Gothic" w:hAnsi="Century Gothic" w:cs="Times New Roman"/>
          <w:sz w:val="24"/>
        </w:rPr>
        <w:t xml:space="preserve"> building programs evolve to meet the </w:t>
      </w:r>
      <w:r w:rsidR="003C64F0">
        <w:rPr>
          <w:rFonts w:ascii="Century Gothic" w:hAnsi="Century Gothic" w:cs="Times New Roman"/>
          <w:sz w:val="24"/>
        </w:rPr>
        <w:t xml:space="preserve">rising </w:t>
      </w:r>
      <w:r w:rsidR="00131E5E">
        <w:rPr>
          <w:rFonts w:ascii="Century Gothic" w:hAnsi="Century Gothic" w:cs="Times New Roman"/>
          <w:sz w:val="24"/>
        </w:rPr>
        <w:t>need</w:t>
      </w:r>
      <w:r w:rsidR="005B5AF8">
        <w:rPr>
          <w:rFonts w:ascii="Century Gothic" w:hAnsi="Century Gothic" w:cs="Times New Roman"/>
          <w:sz w:val="24"/>
        </w:rPr>
        <w:t>s</w:t>
      </w:r>
      <w:r w:rsidR="00131E5E">
        <w:rPr>
          <w:rFonts w:ascii="Century Gothic" w:hAnsi="Century Gothic" w:cs="Times New Roman"/>
          <w:sz w:val="24"/>
        </w:rPr>
        <w:t xml:space="preserve">. </w:t>
      </w:r>
      <w:r w:rsidR="005B5AF8">
        <w:rPr>
          <w:rFonts w:ascii="Century Gothic" w:hAnsi="Century Gothic" w:cs="Times New Roman"/>
          <w:sz w:val="24"/>
        </w:rPr>
        <w:t>U</w:t>
      </w:r>
      <w:r w:rsidR="00131E5E">
        <w:rPr>
          <w:rFonts w:ascii="Century Gothic" w:hAnsi="Century Gothic" w:cs="Times New Roman"/>
          <w:sz w:val="24"/>
        </w:rPr>
        <w:t>pdate</w:t>
      </w:r>
      <w:r w:rsidR="005B5AF8">
        <w:rPr>
          <w:rFonts w:ascii="Century Gothic" w:hAnsi="Century Gothic" w:cs="Times New Roman"/>
          <w:sz w:val="24"/>
        </w:rPr>
        <w:t xml:space="preserve">s to the natural stone </w:t>
      </w:r>
      <w:r w:rsidR="00131E5E">
        <w:rPr>
          <w:rFonts w:ascii="Century Gothic" w:hAnsi="Century Gothic" w:cs="Times New Roman"/>
          <w:sz w:val="24"/>
        </w:rPr>
        <w:t xml:space="preserve">certification reflect the stone industry’s commitment to </w:t>
      </w:r>
      <w:r w:rsidR="005B5AF8">
        <w:rPr>
          <w:rFonts w:ascii="Century Gothic" w:hAnsi="Century Gothic" w:cs="Times New Roman"/>
          <w:sz w:val="24"/>
        </w:rPr>
        <w:t xml:space="preserve">aligning with </w:t>
      </w:r>
      <w:r w:rsidR="00594776">
        <w:rPr>
          <w:rFonts w:ascii="Century Gothic" w:hAnsi="Century Gothic" w:cs="Times New Roman"/>
          <w:sz w:val="24"/>
        </w:rPr>
        <w:t xml:space="preserve">evolving </w:t>
      </w:r>
      <w:r w:rsidR="005B5AF8">
        <w:rPr>
          <w:rFonts w:ascii="Century Gothic" w:hAnsi="Century Gothic" w:cs="Times New Roman"/>
          <w:sz w:val="24"/>
        </w:rPr>
        <w:t>green building programs</w:t>
      </w:r>
      <w:r w:rsidR="00594776">
        <w:rPr>
          <w:rFonts w:ascii="Century Gothic" w:hAnsi="Century Gothic" w:cs="Times New Roman"/>
          <w:sz w:val="24"/>
        </w:rPr>
        <w:t>.”</w:t>
      </w:r>
    </w:p>
    <w:p w14:paraId="28A9E953" w14:textId="77777777" w:rsidR="00131E5E" w:rsidRDefault="00131E5E" w:rsidP="00FE5F49">
      <w:pPr>
        <w:spacing w:line="240" w:lineRule="auto"/>
        <w:contextualSpacing/>
        <w:rPr>
          <w:rFonts w:ascii="Century Gothic" w:hAnsi="Century Gothic" w:cs="Times New Roman"/>
          <w:sz w:val="24"/>
        </w:rPr>
      </w:pPr>
    </w:p>
    <w:p w14:paraId="55400E8E" w14:textId="24F5CEDE" w:rsidR="005B5AF8" w:rsidRDefault="005B5AF8" w:rsidP="005B5AF8">
      <w:pPr>
        <w:spacing w:line="240" w:lineRule="auto"/>
        <w:contextualSpacing/>
        <w:rPr>
          <w:rFonts w:ascii="Century Gothic" w:hAnsi="Century Gothic" w:cs="Times New Roman"/>
          <w:sz w:val="24"/>
        </w:rPr>
      </w:pPr>
      <w:r>
        <w:rPr>
          <w:rFonts w:ascii="Century Gothic" w:hAnsi="Century Gothic" w:cs="Times New Roman"/>
          <w:sz w:val="24"/>
        </w:rPr>
        <w:t xml:space="preserve">NSF International’s National Center for Sustainability Standards </w:t>
      </w:r>
      <w:r w:rsidR="00735694">
        <w:rPr>
          <w:rFonts w:ascii="Century Gothic" w:hAnsi="Century Gothic" w:cs="Times New Roman"/>
          <w:sz w:val="24"/>
        </w:rPr>
        <w:t>facilitated</w:t>
      </w:r>
      <w:r>
        <w:rPr>
          <w:rFonts w:ascii="Century Gothic" w:hAnsi="Century Gothic" w:cs="Times New Roman"/>
          <w:sz w:val="24"/>
        </w:rPr>
        <w:t xml:space="preserve"> the standard’s development</w:t>
      </w:r>
      <w:r w:rsidR="00B42732">
        <w:rPr>
          <w:rFonts w:ascii="Century Gothic" w:hAnsi="Century Gothic" w:cs="Times New Roman"/>
          <w:sz w:val="24"/>
        </w:rPr>
        <w:t>,</w:t>
      </w:r>
      <w:r w:rsidR="00A24A8F">
        <w:rPr>
          <w:rFonts w:ascii="Century Gothic" w:hAnsi="Century Gothic" w:cs="Times New Roman"/>
          <w:sz w:val="24"/>
        </w:rPr>
        <w:t xml:space="preserve"> </w:t>
      </w:r>
      <w:r w:rsidR="0008203D">
        <w:rPr>
          <w:rFonts w:ascii="Century Gothic" w:hAnsi="Century Gothic" w:cs="Times New Roman"/>
          <w:sz w:val="24"/>
        </w:rPr>
        <w:t>including</w:t>
      </w:r>
      <w:r w:rsidR="00A24A8F">
        <w:rPr>
          <w:rFonts w:ascii="Century Gothic" w:hAnsi="Century Gothic" w:cs="Times New Roman"/>
          <w:sz w:val="24"/>
        </w:rPr>
        <w:t xml:space="preserve"> revisions</w:t>
      </w:r>
      <w:r w:rsidR="00B42732">
        <w:rPr>
          <w:rFonts w:ascii="Century Gothic" w:hAnsi="Century Gothic" w:cs="Times New Roman"/>
          <w:sz w:val="24"/>
        </w:rPr>
        <w:t>,</w:t>
      </w:r>
      <w:r w:rsidR="0008203D">
        <w:rPr>
          <w:rFonts w:ascii="Century Gothic" w:hAnsi="Century Gothic" w:cs="Times New Roman"/>
          <w:sz w:val="24"/>
        </w:rPr>
        <w:t xml:space="preserve"> and</w:t>
      </w:r>
      <w:r>
        <w:rPr>
          <w:rFonts w:ascii="Century Gothic" w:hAnsi="Century Gothic" w:cs="Times New Roman"/>
          <w:sz w:val="24"/>
        </w:rPr>
        <w:t xml:space="preserve"> published the </w:t>
      </w:r>
      <w:r w:rsidR="0008203D">
        <w:rPr>
          <w:rFonts w:ascii="Century Gothic" w:hAnsi="Century Gothic" w:cs="Times New Roman"/>
          <w:sz w:val="24"/>
        </w:rPr>
        <w:t>update</w:t>
      </w:r>
      <w:r w:rsidR="00B42732">
        <w:rPr>
          <w:rFonts w:ascii="Century Gothic" w:hAnsi="Century Gothic" w:cs="Times New Roman"/>
          <w:sz w:val="24"/>
        </w:rPr>
        <w:t>d standard</w:t>
      </w:r>
      <w:r w:rsidR="0008203D">
        <w:rPr>
          <w:rFonts w:ascii="Century Gothic" w:hAnsi="Century Gothic" w:cs="Times New Roman"/>
          <w:sz w:val="24"/>
        </w:rPr>
        <w:t xml:space="preserve"> </w:t>
      </w:r>
      <w:r>
        <w:rPr>
          <w:rFonts w:ascii="Century Gothic" w:hAnsi="Century Gothic" w:cs="Times New Roman"/>
          <w:sz w:val="24"/>
        </w:rPr>
        <w:t xml:space="preserve">in August 2019. The 2019 updates address a broad scope of issues including water, site management, land reclamation and adaptive use, corporate governance, management of excess process materials, and innovation. </w:t>
      </w:r>
    </w:p>
    <w:p w14:paraId="32D66499" w14:textId="77777777" w:rsidR="005B5AF8" w:rsidRDefault="005B5AF8" w:rsidP="00131E5E">
      <w:pPr>
        <w:spacing w:line="240" w:lineRule="auto"/>
        <w:contextualSpacing/>
        <w:rPr>
          <w:rFonts w:ascii="Century Gothic" w:hAnsi="Century Gothic" w:cs="Times New Roman"/>
          <w:sz w:val="24"/>
        </w:rPr>
      </w:pPr>
    </w:p>
    <w:p w14:paraId="3B348959" w14:textId="5668B548" w:rsidR="00131E5E" w:rsidRDefault="008C28AB" w:rsidP="00131E5E">
      <w:pPr>
        <w:spacing w:line="240" w:lineRule="auto"/>
        <w:contextualSpacing/>
        <w:rPr>
          <w:rFonts w:ascii="Century Gothic" w:hAnsi="Century Gothic" w:cs="Times New Roman"/>
          <w:sz w:val="24"/>
        </w:rPr>
      </w:pPr>
      <w:r>
        <w:rPr>
          <w:rFonts w:ascii="Century Gothic" w:hAnsi="Century Gothic" w:cs="Times New Roman"/>
          <w:sz w:val="24"/>
        </w:rPr>
        <w:t>Updates to the standard also address</w:t>
      </w:r>
      <w:r w:rsidR="00A17F9A">
        <w:rPr>
          <w:rFonts w:ascii="Century Gothic" w:hAnsi="Century Gothic" w:cs="Times New Roman"/>
          <w:sz w:val="24"/>
        </w:rPr>
        <w:t xml:space="preserve"> </w:t>
      </w:r>
      <w:r>
        <w:rPr>
          <w:rFonts w:ascii="Century Gothic" w:hAnsi="Century Gothic" w:cs="Times New Roman"/>
          <w:sz w:val="24"/>
        </w:rPr>
        <w:t xml:space="preserve">a </w:t>
      </w:r>
      <w:r w:rsidR="00A17F9A">
        <w:rPr>
          <w:rFonts w:ascii="Century Gothic" w:hAnsi="Century Gothic" w:cs="Times New Roman"/>
          <w:sz w:val="24"/>
        </w:rPr>
        <w:t>wider range in variability of operations, natural stone dimensional deposits, and regulatory requirements across the country.</w:t>
      </w:r>
      <w:r w:rsidR="005B5AF8">
        <w:rPr>
          <w:rFonts w:ascii="Century Gothic" w:hAnsi="Century Gothic" w:cs="Times New Roman"/>
          <w:sz w:val="24"/>
        </w:rPr>
        <w:t xml:space="preserve"> </w:t>
      </w:r>
      <w:r w:rsidR="00FD2C63">
        <w:rPr>
          <w:rFonts w:ascii="Century Gothic" w:hAnsi="Century Gothic" w:cs="Times New Roman"/>
          <w:sz w:val="24"/>
        </w:rPr>
        <w:t>The ANSI/NSC 373</w:t>
      </w:r>
      <w:r w:rsidR="00526F39">
        <w:rPr>
          <w:rFonts w:ascii="Century Gothic" w:hAnsi="Century Gothic" w:cs="Times New Roman"/>
          <w:sz w:val="24"/>
        </w:rPr>
        <w:t xml:space="preserve"> joint committee, comprised of members from a cross-</w:t>
      </w:r>
      <w:r w:rsidR="00526F39">
        <w:rPr>
          <w:rFonts w:ascii="Century Gothic" w:hAnsi="Century Gothic" w:cs="Times New Roman"/>
          <w:sz w:val="24"/>
        </w:rPr>
        <w:lastRenderedPageBreak/>
        <w:t>section of stakeholders within and outside of the stone industry</w:t>
      </w:r>
      <w:r w:rsidR="00797011">
        <w:rPr>
          <w:rFonts w:ascii="Century Gothic" w:hAnsi="Century Gothic" w:cs="Times New Roman"/>
          <w:sz w:val="24"/>
        </w:rPr>
        <w:t xml:space="preserve">, </w:t>
      </w:r>
      <w:r w:rsidR="00594776">
        <w:rPr>
          <w:rFonts w:ascii="Century Gothic" w:hAnsi="Century Gothic" w:cs="Times New Roman"/>
          <w:sz w:val="24"/>
        </w:rPr>
        <w:t>worked to</w:t>
      </w:r>
      <w:r w:rsidR="00797011">
        <w:rPr>
          <w:rFonts w:ascii="Century Gothic" w:hAnsi="Century Gothic" w:cs="Times New Roman"/>
          <w:sz w:val="24"/>
        </w:rPr>
        <w:t xml:space="preserve"> updat</w:t>
      </w:r>
      <w:r w:rsidR="00594776">
        <w:rPr>
          <w:rFonts w:ascii="Century Gothic" w:hAnsi="Century Gothic" w:cs="Times New Roman"/>
          <w:sz w:val="24"/>
        </w:rPr>
        <w:t>e</w:t>
      </w:r>
      <w:r w:rsidR="00797011">
        <w:rPr>
          <w:rFonts w:ascii="Century Gothic" w:hAnsi="Century Gothic" w:cs="Times New Roman"/>
          <w:sz w:val="24"/>
        </w:rPr>
        <w:t xml:space="preserve"> the standard</w:t>
      </w:r>
      <w:r w:rsidR="00594776">
        <w:rPr>
          <w:rFonts w:ascii="Century Gothic" w:hAnsi="Century Gothic" w:cs="Times New Roman"/>
          <w:sz w:val="24"/>
        </w:rPr>
        <w:t xml:space="preserve"> with input from task groups</w:t>
      </w:r>
      <w:r w:rsidR="00797011">
        <w:rPr>
          <w:rFonts w:ascii="Century Gothic" w:hAnsi="Century Gothic" w:cs="Times New Roman"/>
          <w:sz w:val="24"/>
        </w:rPr>
        <w:t xml:space="preserve">. </w:t>
      </w:r>
      <w:r w:rsidR="00131E5E">
        <w:rPr>
          <w:rFonts w:ascii="Century Gothic" w:hAnsi="Century Gothic" w:cs="Times New Roman"/>
          <w:sz w:val="24"/>
        </w:rPr>
        <w:t xml:space="preserve">Along with the updates, the committee has reenergized its efforts to educate the design community about using the standard. </w:t>
      </w:r>
    </w:p>
    <w:p w14:paraId="335F18FB" w14:textId="624E194B" w:rsidR="00C0240B" w:rsidRDefault="00C0240B" w:rsidP="00EF13AF">
      <w:pPr>
        <w:spacing w:line="240" w:lineRule="auto"/>
        <w:contextualSpacing/>
        <w:rPr>
          <w:rFonts w:ascii="Century Gothic" w:hAnsi="Century Gothic" w:cs="Times New Roman"/>
          <w:sz w:val="24"/>
        </w:rPr>
      </w:pPr>
    </w:p>
    <w:p w14:paraId="05A4F24C" w14:textId="32BF5263" w:rsidR="00C0240B" w:rsidRDefault="00C0240B" w:rsidP="00C0240B">
      <w:pPr>
        <w:spacing w:line="240" w:lineRule="auto"/>
        <w:contextualSpacing/>
        <w:rPr>
          <w:rFonts w:ascii="Century Gothic" w:hAnsi="Century Gothic" w:cs="Times New Roman"/>
          <w:sz w:val="24"/>
        </w:rPr>
      </w:pPr>
      <w:r>
        <w:rPr>
          <w:rFonts w:ascii="Century Gothic" w:hAnsi="Century Gothic" w:cs="Times New Roman"/>
          <w:sz w:val="24"/>
        </w:rPr>
        <w:t>“The heart of ANSI/NSC 373 Sustainable Production of Natural Dimension Stone is continuous improvement,” says Kathy Spanier, Marketing Director of Coldspring and Chair of the NSC’s Sustainability Committee. “With the standard being in the market for about five years, we took feedback from certified companies as well as input from key green building programs to make necessary updates and ensure relevance</w:t>
      </w:r>
      <w:r w:rsidR="001A32BC">
        <w:rPr>
          <w:rFonts w:ascii="Century Gothic" w:hAnsi="Century Gothic" w:cs="Times New Roman"/>
          <w:sz w:val="24"/>
        </w:rPr>
        <w:t>.</w:t>
      </w:r>
      <w:r>
        <w:rPr>
          <w:rFonts w:ascii="Century Gothic" w:hAnsi="Century Gothic" w:cs="Times New Roman"/>
          <w:sz w:val="24"/>
        </w:rPr>
        <w:t xml:space="preserve">” </w:t>
      </w:r>
    </w:p>
    <w:p w14:paraId="04B791E6" w14:textId="1164C4DA" w:rsidR="00D27389" w:rsidRDefault="00D27389" w:rsidP="00FE5F49">
      <w:pPr>
        <w:spacing w:line="240" w:lineRule="auto"/>
        <w:contextualSpacing/>
        <w:rPr>
          <w:rFonts w:ascii="Century Gothic" w:hAnsi="Century Gothic" w:cs="Times New Roman"/>
          <w:sz w:val="24"/>
        </w:rPr>
      </w:pPr>
    </w:p>
    <w:p w14:paraId="1621955F" w14:textId="09FF6A8B" w:rsidR="006368A4" w:rsidRDefault="00FD2C63" w:rsidP="00FE5F49">
      <w:pPr>
        <w:spacing w:line="240" w:lineRule="auto"/>
        <w:contextualSpacing/>
        <w:rPr>
          <w:rFonts w:ascii="Century Gothic" w:hAnsi="Century Gothic" w:cs="Times New Roman"/>
          <w:sz w:val="24"/>
        </w:rPr>
      </w:pPr>
      <w:r>
        <w:rPr>
          <w:rFonts w:ascii="Century Gothic" w:hAnsi="Century Gothic" w:cs="Times New Roman"/>
          <w:sz w:val="24"/>
        </w:rPr>
        <w:t>First issued</w:t>
      </w:r>
      <w:r w:rsidR="00D27389">
        <w:rPr>
          <w:rFonts w:ascii="Century Gothic" w:hAnsi="Century Gothic" w:cs="Times New Roman"/>
          <w:sz w:val="24"/>
        </w:rPr>
        <w:t xml:space="preserve"> in 2014, the </w:t>
      </w:r>
      <w:hyperlink r:id="rId7" w:history="1">
        <w:r w:rsidR="00D27389" w:rsidRPr="00222173">
          <w:rPr>
            <w:rStyle w:val="Hyperlink"/>
            <w:rFonts w:ascii="Century Gothic" w:hAnsi="Century Gothic" w:cs="Times New Roman"/>
            <w:sz w:val="24"/>
          </w:rPr>
          <w:t>Natural Stone Sustainability</w:t>
        </w:r>
      </w:hyperlink>
      <w:r w:rsidR="00D27389">
        <w:rPr>
          <w:rFonts w:ascii="Century Gothic" w:hAnsi="Century Gothic" w:cs="Times New Roman"/>
          <w:sz w:val="24"/>
        </w:rPr>
        <w:t xml:space="preserve"> Standard</w:t>
      </w:r>
      <w:r w:rsidR="00D27389" w:rsidDel="00EF13AF">
        <w:rPr>
          <w:rFonts w:ascii="Century Gothic" w:hAnsi="Century Gothic" w:cs="Times New Roman"/>
          <w:sz w:val="24"/>
        </w:rPr>
        <w:t xml:space="preserve"> </w:t>
      </w:r>
      <w:r w:rsidR="00D27389">
        <w:rPr>
          <w:rFonts w:ascii="Century Gothic" w:hAnsi="Century Gothic" w:cs="Times New Roman"/>
          <w:sz w:val="24"/>
        </w:rPr>
        <w:t>establishes criteria and methods for tracking, measuring and improving sustainability in the production of natural stone</w:t>
      </w:r>
      <w:r w:rsidR="006368A4">
        <w:rPr>
          <w:rFonts w:ascii="Century Gothic" w:hAnsi="Century Gothic" w:cs="Times New Roman"/>
          <w:sz w:val="24"/>
        </w:rPr>
        <w:t>, long regarded for its durability and resiliency.</w:t>
      </w:r>
    </w:p>
    <w:p w14:paraId="6FC8010A" w14:textId="66DCCFDF" w:rsidR="006368A4" w:rsidRDefault="006368A4" w:rsidP="00FE5F49">
      <w:pPr>
        <w:spacing w:line="240" w:lineRule="auto"/>
        <w:contextualSpacing/>
        <w:rPr>
          <w:rFonts w:ascii="Century Gothic" w:hAnsi="Century Gothic" w:cs="Times New Roman"/>
          <w:sz w:val="24"/>
        </w:rPr>
      </w:pPr>
    </w:p>
    <w:p w14:paraId="401F85F0" w14:textId="354D9B96" w:rsidR="006368A4" w:rsidRDefault="006368A4" w:rsidP="00FE5F49">
      <w:pPr>
        <w:spacing w:line="240" w:lineRule="auto"/>
        <w:contextualSpacing/>
        <w:rPr>
          <w:rFonts w:ascii="Century Gothic" w:hAnsi="Century Gothic" w:cs="Times New Roman"/>
          <w:sz w:val="24"/>
        </w:rPr>
      </w:pPr>
      <w:r>
        <w:rPr>
          <w:rFonts w:ascii="Century Gothic" w:hAnsi="Century Gothic" w:cs="Times New Roman"/>
          <w:sz w:val="24"/>
        </w:rPr>
        <w:t>“</w:t>
      </w:r>
      <w:r w:rsidR="00B80FC0">
        <w:rPr>
          <w:rFonts w:ascii="Century Gothic" w:hAnsi="Century Gothic" w:cs="Times New Roman"/>
          <w:sz w:val="24"/>
        </w:rPr>
        <w:t>Natural s</w:t>
      </w:r>
      <w:r>
        <w:rPr>
          <w:rFonts w:ascii="Century Gothic" w:hAnsi="Century Gothic" w:cs="Times New Roman"/>
          <w:sz w:val="24"/>
        </w:rPr>
        <w:t xml:space="preserve">tone is </w:t>
      </w:r>
      <w:r w:rsidR="00B80FC0">
        <w:rPr>
          <w:rFonts w:ascii="Century Gothic" w:hAnsi="Century Gothic" w:cs="Times New Roman"/>
          <w:sz w:val="24"/>
        </w:rPr>
        <w:t xml:space="preserve">one of </w:t>
      </w:r>
      <w:r>
        <w:rPr>
          <w:rFonts w:ascii="Century Gothic" w:hAnsi="Century Gothic" w:cs="Times New Roman"/>
          <w:sz w:val="24"/>
        </w:rPr>
        <w:t>the best building product</w:t>
      </w:r>
      <w:r w:rsidR="00B80FC0">
        <w:rPr>
          <w:rFonts w:ascii="Century Gothic" w:hAnsi="Century Gothic" w:cs="Times New Roman"/>
          <w:sz w:val="24"/>
        </w:rPr>
        <w:t>s</w:t>
      </w:r>
      <w:r>
        <w:rPr>
          <w:rFonts w:ascii="Century Gothic" w:hAnsi="Century Gothic" w:cs="Times New Roman"/>
          <w:sz w:val="24"/>
        </w:rPr>
        <w:t xml:space="preserve"> we have from an environmental perspective,</w:t>
      </w:r>
      <w:r w:rsidR="007355FF">
        <w:rPr>
          <w:rFonts w:ascii="Century Gothic" w:hAnsi="Century Gothic" w:cs="Times New Roman"/>
          <w:sz w:val="24"/>
        </w:rPr>
        <w:t xml:space="preserve"> and the NSC’s response to feedback from the green building industry with updates to the stone standard demonstrates their commitment to continual improvement,</w:t>
      </w:r>
      <w:r>
        <w:rPr>
          <w:rFonts w:ascii="Century Gothic" w:hAnsi="Century Gothic" w:cs="Times New Roman"/>
          <w:sz w:val="24"/>
        </w:rPr>
        <w:t xml:space="preserve">” says Jason </w:t>
      </w:r>
      <w:r w:rsidR="00B80FC0">
        <w:rPr>
          <w:rFonts w:ascii="Century Gothic" w:hAnsi="Century Gothic" w:cs="Times New Roman"/>
          <w:sz w:val="24"/>
        </w:rPr>
        <w:t xml:space="preserve">F. </w:t>
      </w:r>
      <w:r>
        <w:rPr>
          <w:rFonts w:ascii="Century Gothic" w:hAnsi="Century Gothic" w:cs="Times New Roman"/>
          <w:sz w:val="24"/>
        </w:rPr>
        <w:t xml:space="preserve">McLennan, author of the Living Building Challenge. </w:t>
      </w:r>
    </w:p>
    <w:p w14:paraId="4CC7D1C4" w14:textId="77777777" w:rsidR="006368A4" w:rsidRDefault="006368A4" w:rsidP="00FE5F49">
      <w:pPr>
        <w:spacing w:line="240" w:lineRule="auto"/>
        <w:contextualSpacing/>
        <w:rPr>
          <w:rFonts w:ascii="Century Gothic" w:hAnsi="Century Gothic" w:cs="Times New Roman"/>
          <w:sz w:val="24"/>
        </w:rPr>
      </w:pPr>
    </w:p>
    <w:p w14:paraId="61E09DAF" w14:textId="494A91CA" w:rsidR="00D27389" w:rsidRDefault="00D27389" w:rsidP="00FE5F49">
      <w:pPr>
        <w:spacing w:line="240" w:lineRule="auto"/>
        <w:contextualSpacing/>
        <w:rPr>
          <w:rFonts w:ascii="Century Gothic" w:hAnsi="Century Gothic" w:cs="Times New Roman"/>
          <w:sz w:val="24"/>
        </w:rPr>
      </w:pPr>
      <w:r>
        <w:rPr>
          <w:rFonts w:ascii="Century Gothic" w:hAnsi="Century Gothic" w:cs="Times New Roman"/>
          <w:sz w:val="24"/>
        </w:rPr>
        <w:t xml:space="preserve">The standard </w:t>
      </w:r>
      <w:r w:rsidR="00797011">
        <w:rPr>
          <w:rFonts w:ascii="Century Gothic" w:hAnsi="Century Gothic" w:cs="Times New Roman"/>
          <w:sz w:val="24"/>
        </w:rPr>
        <w:t xml:space="preserve">aligns with materials and resource credits for LEED v.4 and Living Building Challenge projects. It </w:t>
      </w:r>
      <w:r>
        <w:rPr>
          <w:rFonts w:ascii="Century Gothic" w:hAnsi="Century Gothic" w:cs="Times New Roman"/>
          <w:sz w:val="24"/>
        </w:rPr>
        <w:t>applies to all processors of natural stone, from quarry operators to final stone fabricators</w:t>
      </w:r>
      <w:r w:rsidR="00797011">
        <w:rPr>
          <w:rFonts w:ascii="Century Gothic" w:hAnsi="Century Gothic" w:cs="Times New Roman"/>
          <w:sz w:val="24"/>
        </w:rPr>
        <w:t xml:space="preserve">. </w:t>
      </w:r>
    </w:p>
    <w:p w14:paraId="74E2F797" w14:textId="2C4367F4" w:rsidR="00131E5E" w:rsidRDefault="00131E5E" w:rsidP="001567A4">
      <w:pPr>
        <w:spacing w:line="240" w:lineRule="auto"/>
        <w:contextualSpacing/>
        <w:rPr>
          <w:rFonts w:ascii="Century Gothic" w:hAnsi="Century Gothic" w:cs="Times New Roman"/>
          <w:sz w:val="24"/>
        </w:rPr>
      </w:pPr>
    </w:p>
    <w:p w14:paraId="30F7BB42" w14:textId="7E840D81" w:rsidR="00EA213C" w:rsidRDefault="00797011" w:rsidP="00EA213C">
      <w:pPr>
        <w:spacing w:line="240" w:lineRule="auto"/>
        <w:contextualSpacing/>
        <w:rPr>
          <w:rFonts w:ascii="Century Gothic" w:hAnsi="Century Gothic" w:cs="Times New Roman"/>
          <w:sz w:val="24"/>
        </w:rPr>
      </w:pPr>
      <w:r>
        <w:rPr>
          <w:rFonts w:ascii="Century Gothic" w:hAnsi="Century Gothic" w:cs="Times New Roman"/>
          <w:sz w:val="24"/>
        </w:rPr>
        <w:t xml:space="preserve">“The stone industry is dedicated to </w:t>
      </w:r>
      <w:r w:rsidR="00EA213C">
        <w:rPr>
          <w:rFonts w:ascii="Century Gothic" w:hAnsi="Century Gothic" w:cs="Times New Roman"/>
          <w:sz w:val="24"/>
        </w:rPr>
        <w:t xml:space="preserve">aligning with the continually evolving marketplace,” says Pointer. “As further changes come, we’ll continue our efforts to respond.” </w:t>
      </w:r>
    </w:p>
    <w:p w14:paraId="22DD5D7A" w14:textId="19D1310B" w:rsidR="003C0BD5" w:rsidRDefault="003C0BD5" w:rsidP="00797011">
      <w:pPr>
        <w:tabs>
          <w:tab w:val="left" w:pos="5388"/>
        </w:tabs>
        <w:spacing w:line="240" w:lineRule="auto"/>
        <w:contextualSpacing/>
        <w:rPr>
          <w:rFonts w:ascii="Century Gothic" w:hAnsi="Century Gothic" w:cs="Times New Roman"/>
          <w:sz w:val="24"/>
        </w:rPr>
      </w:pPr>
    </w:p>
    <w:p w14:paraId="0C7D15C5" w14:textId="77777777" w:rsidR="003C0BD5" w:rsidRDefault="003C0BD5" w:rsidP="00FE5F49">
      <w:pPr>
        <w:spacing w:line="240" w:lineRule="auto"/>
        <w:contextualSpacing/>
        <w:rPr>
          <w:rFonts w:ascii="Century Gothic" w:hAnsi="Century Gothic" w:cs="Times New Roman"/>
          <w:sz w:val="24"/>
        </w:rPr>
      </w:pPr>
      <w:r>
        <w:rPr>
          <w:rFonts w:ascii="Century Gothic" w:hAnsi="Century Gothic" w:cs="Times New Roman"/>
          <w:sz w:val="24"/>
        </w:rPr>
        <w:t xml:space="preserve">To </w:t>
      </w:r>
      <w:r w:rsidR="008A56FA">
        <w:rPr>
          <w:rFonts w:ascii="Century Gothic" w:hAnsi="Century Gothic" w:cs="Times New Roman"/>
          <w:sz w:val="24"/>
        </w:rPr>
        <w:t xml:space="preserve">access the standard and find a full list of certified stones and how to source them, visit </w:t>
      </w:r>
      <w:hyperlink r:id="rId8" w:history="1">
        <w:r w:rsidR="008A56FA" w:rsidRPr="00155944">
          <w:rPr>
            <w:rStyle w:val="Hyperlink"/>
            <w:rFonts w:ascii="Century Gothic" w:hAnsi="Century Gothic" w:cs="Times New Roman"/>
            <w:sz w:val="24"/>
          </w:rPr>
          <w:t>www.naturalstonecouncil.org/sustainability</w:t>
        </w:r>
      </w:hyperlink>
      <w:r w:rsidR="008A56FA">
        <w:rPr>
          <w:rFonts w:ascii="Century Gothic" w:hAnsi="Century Gothic" w:cs="Times New Roman"/>
          <w:sz w:val="24"/>
        </w:rPr>
        <w:t xml:space="preserve">. </w:t>
      </w:r>
    </w:p>
    <w:p w14:paraId="35B8D9AB" w14:textId="77777777" w:rsidR="003C0BD5" w:rsidRDefault="003C0BD5" w:rsidP="00FE5F49">
      <w:pPr>
        <w:spacing w:line="240" w:lineRule="auto"/>
        <w:contextualSpacing/>
        <w:rPr>
          <w:rFonts w:ascii="Century Gothic" w:hAnsi="Century Gothic" w:cs="Times New Roman"/>
          <w:sz w:val="24"/>
        </w:rPr>
      </w:pPr>
    </w:p>
    <w:p w14:paraId="0F834A51" w14:textId="77777777" w:rsidR="003C0BD5" w:rsidRDefault="003C0BD5" w:rsidP="003C0BD5">
      <w:pPr>
        <w:spacing w:line="240" w:lineRule="auto"/>
        <w:contextualSpacing/>
        <w:jc w:val="center"/>
        <w:rPr>
          <w:rFonts w:ascii="Century Gothic" w:hAnsi="Century Gothic" w:cs="Times New Roman"/>
          <w:sz w:val="24"/>
        </w:rPr>
      </w:pPr>
      <w:r>
        <w:rPr>
          <w:rFonts w:ascii="Century Gothic" w:hAnsi="Century Gothic" w:cs="Times New Roman"/>
          <w:sz w:val="24"/>
        </w:rPr>
        <w:t>###</w:t>
      </w:r>
      <w:r>
        <w:rPr>
          <w:rFonts w:ascii="Century Gothic" w:hAnsi="Century Gothic" w:cs="Times New Roman"/>
          <w:sz w:val="24"/>
        </w:rPr>
        <w:br/>
      </w:r>
    </w:p>
    <w:p w14:paraId="3AC6CD0F" w14:textId="5EF3CC27" w:rsidR="003C0BD5" w:rsidRDefault="003C0BD5" w:rsidP="003C0BD5">
      <w:pPr>
        <w:spacing w:line="240" w:lineRule="auto"/>
        <w:contextualSpacing/>
        <w:rPr>
          <w:rFonts w:ascii="Century Gothic" w:hAnsi="Century Gothic" w:cs="Times New Roman"/>
          <w:b/>
          <w:sz w:val="24"/>
        </w:rPr>
      </w:pPr>
      <w:r>
        <w:rPr>
          <w:rFonts w:ascii="Century Gothic" w:hAnsi="Century Gothic" w:cs="Times New Roman"/>
          <w:b/>
          <w:sz w:val="24"/>
        </w:rPr>
        <w:t>About the Natural Stone Council</w:t>
      </w:r>
    </w:p>
    <w:p w14:paraId="09B489D6" w14:textId="01DC82EF" w:rsidR="00FE5F49" w:rsidRPr="00526F39" w:rsidRDefault="00526F39" w:rsidP="001A7942">
      <w:pPr>
        <w:spacing w:line="240" w:lineRule="auto"/>
        <w:contextualSpacing/>
        <w:rPr>
          <w:rFonts w:ascii="Century Gothic" w:hAnsi="Century Gothic" w:cs="Times New Roman"/>
          <w:b/>
          <w:sz w:val="24"/>
          <w:szCs w:val="24"/>
        </w:rPr>
      </w:pPr>
      <w:r w:rsidRPr="00526F39">
        <w:rPr>
          <w:rFonts w:ascii="Century Gothic" w:hAnsi="Century Gothic" w:cs="Times New Roman"/>
          <w:sz w:val="24"/>
          <w:szCs w:val="24"/>
        </w:rPr>
        <w:t xml:space="preserve">In 2003, the Natural Stone Council (NSC), a not-for-profit organization, was formed to unite a diverse industry of natural stone producers to actively promote the attributes of natural stone in commercial, residential, government, institutional, educational and all types of applications interior and exterior, and to proactively position natural stone as the premier construction material. The NSC is comprised of organizations representing every type of dimensional stone quarried and fabricated in the United States. </w:t>
      </w:r>
      <w:r w:rsidR="003C0BD5" w:rsidRPr="00526F39">
        <w:rPr>
          <w:rFonts w:ascii="Century Gothic" w:hAnsi="Century Gothic" w:cs="Times New Roman"/>
          <w:sz w:val="24"/>
          <w:szCs w:val="24"/>
        </w:rPr>
        <w:t>For more information</w:t>
      </w:r>
      <w:r w:rsidRPr="00526F39">
        <w:rPr>
          <w:rFonts w:ascii="Century Gothic" w:hAnsi="Century Gothic" w:cs="Times New Roman"/>
          <w:sz w:val="24"/>
          <w:szCs w:val="24"/>
        </w:rPr>
        <w:t>,</w:t>
      </w:r>
      <w:r w:rsidR="003C0BD5" w:rsidRPr="00526F39">
        <w:rPr>
          <w:rFonts w:ascii="Century Gothic" w:hAnsi="Century Gothic" w:cs="Times New Roman"/>
          <w:sz w:val="24"/>
          <w:szCs w:val="24"/>
        </w:rPr>
        <w:t xml:space="preserve"> visit </w:t>
      </w:r>
      <w:hyperlink r:id="rId9" w:history="1">
        <w:r w:rsidR="003C0BD5" w:rsidRPr="00526F39">
          <w:rPr>
            <w:rStyle w:val="Hyperlink"/>
            <w:rFonts w:ascii="Century Gothic" w:hAnsi="Century Gothic" w:cs="Times New Roman"/>
            <w:sz w:val="24"/>
            <w:szCs w:val="24"/>
          </w:rPr>
          <w:t>www.naturalstonecouncil.org</w:t>
        </w:r>
      </w:hyperlink>
      <w:r w:rsidR="003C0BD5" w:rsidRPr="00526F39">
        <w:rPr>
          <w:rFonts w:ascii="Century Gothic" w:hAnsi="Century Gothic" w:cs="Times New Roman"/>
          <w:sz w:val="24"/>
          <w:szCs w:val="24"/>
        </w:rPr>
        <w:t>.</w:t>
      </w:r>
    </w:p>
    <w:sectPr w:rsidR="00FE5F49" w:rsidRPr="0052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49"/>
    <w:rsid w:val="00011190"/>
    <w:rsid w:val="00017B7C"/>
    <w:rsid w:val="00053B7C"/>
    <w:rsid w:val="0008203D"/>
    <w:rsid w:val="000843BC"/>
    <w:rsid w:val="001241F5"/>
    <w:rsid w:val="00131E5E"/>
    <w:rsid w:val="001567A4"/>
    <w:rsid w:val="001A32BC"/>
    <w:rsid w:val="001A65DE"/>
    <w:rsid w:val="001A7942"/>
    <w:rsid w:val="001C317C"/>
    <w:rsid w:val="001D6506"/>
    <w:rsid w:val="001F4DF3"/>
    <w:rsid w:val="00222173"/>
    <w:rsid w:val="00256F00"/>
    <w:rsid w:val="00273D3F"/>
    <w:rsid w:val="002D4DF2"/>
    <w:rsid w:val="00316CDB"/>
    <w:rsid w:val="00395344"/>
    <w:rsid w:val="003C0BD5"/>
    <w:rsid w:val="003C64F0"/>
    <w:rsid w:val="00401FD9"/>
    <w:rsid w:val="00407443"/>
    <w:rsid w:val="00446934"/>
    <w:rsid w:val="004603F9"/>
    <w:rsid w:val="004B73E8"/>
    <w:rsid w:val="004F1BC4"/>
    <w:rsid w:val="00526F39"/>
    <w:rsid w:val="005574C6"/>
    <w:rsid w:val="00567807"/>
    <w:rsid w:val="00594776"/>
    <w:rsid w:val="005B5AF8"/>
    <w:rsid w:val="006077F6"/>
    <w:rsid w:val="006368A4"/>
    <w:rsid w:val="00663DAE"/>
    <w:rsid w:val="00664C40"/>
    <w:rsid w:val="00665809"/>
    <w:rsid w:val="006B5F32"/>
    <w:rsid w:val="006B6DB7"/>
    <w:rsid w:val="007355FF"/>
    <w:rsid w:val="00735694"/>
    <w:rsid w:val="0076158D"/>
    <w:rsid w:val="007672DE"/>
    <w:rsid w:val="007749C3"/>
    <w:rsid w:val="007963EC"/>
    <w:rsid w:val="00797011"/>
    <w:rsid w:val="007C5B4F"/>
    <w:rsid w:val="007F6604"/>
    <w:rsid w:val="00801C8F"/>
    <w:rsid w:val="00812777"/>
    <w:rsid w:val="0082769B"/>
    <w:rsid w:val="0086246F"/>
    <w:rsid w:val="0089083F"/>
    <w:rsid w:val="008A56FA"/>
    <w:rsid w:val="008C28AB"/>
    <w:rsid w:val="008D05B6"/>
    <w:rsid w:val="008D1BC5"/>
    <w:rsid w:val="0092541B"/>
    <w:rsid w:val="00937094"/>
    <w:rsid w:val="009B2F22"/>
    <w:rsid w:val="00A17F9A"/>
    <w:rsid w:val="00A22D83"/>
    <w:rsid w:val="00A24A8F"/>
    <w:rsid w:val="00A633D3"/>
    <w:rsid w:val="00A737A7"/>
    <w:rsid w:val="00AD31EA"/>
    <w:rsid w:val="00AE00EA"/>
    <w:rsid w:val="00B42732"/>
    <w:rsid w:val="00B52E6D"/>
    <w:rsid w:val="00B80FC0"/>
    <w:rsid w:val="00B96436"/>
    <w:rsid w:val="00BE28A2"/>
    <w:rsid w:val="00C0240B"/>
    <w:rsid w:val="00C23839"/>
    <w:rsid w:val="00CD22A3"/>
    <w:rsid w:val="00D27389"/>
    <w:rsid w:val="00D31562"/>
    <w:rsid w:val="00D33817"/>
    <w:rsid w:val="00E70D84"/>
    <w:rsid w:val="00EA0F93"/>
    <w:rsid w:val="00EA213C"/>
    <w:rsid w:val="00EF13AF"/>
    <w:rsid w:val="00FA1D58"/>
    <w:rsid w:val="00FD05C6"/>
    <w:rsid w:val="00FD2C63"/>
    <w:rsid w:val="00FE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7B65"/>
  <w15:chartTrackingRefBased/>
  <w15:docId w15:val="{30221FCF-326B-4493-BF59-A30BBCBC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BD5"/>
    <w:rPr>
      <w:color w:val="0563C1" w:themeColor="hyperlink"/>
      <w:u w:val="single"/>
    </w:rPr>
  </w:style>
  <w:style w:type="character" w:styleId="FollowedHyperlink">
    <w:name w:val="FollowedHyperlink"/>
    <w:basedOn w:val="DefaultParagraphFont"/>
    <w:uiPriority w:val="99"/>
    <w:semiHidden/>
    <w:unhideWhenUsed/>
    <w:rsid w:val="003C0BD5"/>
    <w:rPr>
      <w:color w:val="954F72" w:themeColor="followedHyperlink"/>
      <w:u w:val="single"/>
    </w:rPr>
  </w:style>
  <w:style w:type="character" w:styleId="CommentReference">
    <w:name w:val="annotation reference"/>
    <w:basedOn w:val="DefaultParagraphFont"/>
    <w:uiPriority w:val="99"/>
    <w:semiHidden/>
    <w:unhideWhenUsed/>
    <w:rsid w:val="001D6506"/>
    <w:rPr>
      <w:sz w:val="16"/>
      <w:szCs w:val="16"/>
    </w:rPr>
  </w:style>
  <w:style w:type="paragraph" w:styleId="CommentText">
    <w:name w:val="annotation text"/>
    <w:basedOn w:val="Normal"/>
    <w:link w:val="CommentTextChar"/>
    <w:uiPriority w:val="99"/>
    <w:semiHidden/>
    <w:unhideWhenUsed/>
    <w:rsid w:val="001D6506"/>
    <w:pPr>
      <w:spacing w:line="240" w:lineRule="auto"/>
    </w:pPr>
    <w:rPr>
      <w:sz w:val="20"/>
      <w:szCs w:val="20"/>
    </w:rPr>
  </w:style>
  <w:style w:type="character" w:customStyle="1" w:styleId="CommentTextChar">
    <w:name w:val="Comment Text Char"/>
    <w:basedOn w:val="DefaultParagraphFont"/>
    <w:link w:val="CommentText"/>
    <w:uiPriority w:val="99"/>
    <w:semiHidden/>
    <w:rsid w:val="001D6506"/>
    <w:rPr>
      <w:sz w:val="20"/>
      <w:szCs w:val="20"/>
    </w:rPr>
  </w:style>
  <w:style w:type="paragraph" w:styleId="CommentSubject">
    <w:name w:val="annotation subject"/>
    <w:basedOn w:val="CommentText"/>
    <w:next w:val="CommentText"/>
    <w:link w:val="CommentSubjectChar"/>
    <w:uiPriority w:val="99"/>
    <w:semiHidden/>
    <w:unhideWhenUsed/>
    <w:rsid w:val="001D6506"/>
    <w:rPr>
      <w:b/>
      <w:bCs/>
    </w:rPr>
  </w:style>
  <w:style w:type="character" w:customStyle="1" w:styleId="CommentSubjectChar">
    <w:name w:val="Comment Subject Char"/>
    <w:basedOn w:val="CommentTextChar"/>
    <w:link w:val="CommentSubject"/>
    <w:uiPriority w:val="99"/>
    <w:semiHidden/>
    <w:rsid w:val="001D6506"/>
    <w:rPr>
      <w:b/>
      <w:bCs/>
      <w:sz w:val="20"/>
      <w:szCs w:val="20"/>
    </w:rPr>
  </w:style>
  <w:style w:type="paragraph" w:styleId="BalloonText">
    <w:name w:val="Balloon Text"/>
    <w:basedOn w:val="Normal"/>
    <w:link w:val="BalloonTextChar"/>
    <w:uiPriority w:val="99"/>
    <w:semiHidden/>
    <w:unhideWhenUsed/>
    <w:rsid w:val="001D6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0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53B7C"/>
    <w:rPr>
      <w:color w:val="605E5C"/>
      <w:shd w:val="clear" w:color="auto" w:fill="E1DFDD"/>
    </w:rPr>
  </w:style>
  <w:style w:type="character" w:customStyle="1" w:styleId="UnresolvedMention2">
    <w:name w:val="Unresolved Mention2"/>
    <w:basedOn w:val="DefaultParagraphFont"/>
    <w:uiPriority w:val="99"/>
    <w:unhideWhenUsed/>
    <w:rsid w:val="00273D3F"/>
    <w:rPr>
      <w:color w:val="605E5C"/>
      <w:shd w:val="clear" w:color="auto" w:fill="E1DFDD"/>
    </w:rPr>
  </w:style>
  <w:style w:type="character" w:styleId="UnresolvedMention">
    <w:name w:val="Unresolved Mention"/>
    <w:basedOn w:val="DefaultParagraphFont"/>
    <w:uiPriority w:val="99"/>
    <w:semiHidden/>
    <w:unhideWhenUsed/>
    <w:rsid w:val="00BE28A2"/>
    <w:rPr>
      <w:color w:val="605E5C"/>
      <w:shd w:val="clear" w:color="auto" w:fill="E1DFDD"/>
    </w:rPr>
  </w:style>
  <w:style w:type="paragraph" w:styleId="Revision">
    <w:name w:val="Revision"/>
    <w:hidden/>
    <w:uiPriority w:val="99"/>
    <w:semiHidden/>
    <w:rsid w:val="00124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1507">
      <w:bodyDiv w:val="1"/>
      <w:marLeft w:val="0"/>
      <w:marRight w:val="0"/>
      <w:marTop w:val="0"/>
      <w:marBottom w:val="0"/>
      <w:divBdr>
        <w:top w:val="none" w:sz="0" w:space="0" w:color="auto"/>
        <w:left w:val="none" w:sz="0" w:space="0" w:color="auto"/>
        <w:bottom w:val="none" w:sz="0" w:space="0" w:color="auto"/>
        <w:right w:val="none" w:sz="0" w:space="0" w:color="auto"/>
      </w:divBdr>
    </w:div>
    <w:div w:id="18209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stonecouncil.org/sustainability" TargetMode="External"/><Relationship Id="rId3" Type="http://schemas.openxmlformats.org/officeDocument/2006/relationships/webSettings" Target="webSettings.xml"/><Relationship Id="rId7" Type="http://schemas.openxmlformats.org/officeDocument/2006/relationships/hyperlink" Target="http://www.naturalstonecouncil.org/sustainab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lstonecouncil.org/sustainability" TargetMode="External"/><Relationship Id="rId11" Type="http://schemas.openxmlformats.org/officeDocument/2006/relationships/theme" Target="theme/theme1.xml"/><Relationship Id="rId5" Type="http://schemas.openxmlformats.org/officeDocument/2006/relationships/hyperlink" Target="https://spaces.hightail.com/receive/hv3oPBhGDU"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naturalston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Oakley</dc:creator>
  <cp:keywords/>
  <dc:description/>
  <cp:lastModifiedBy>Ashley B. Kizzire</cp:lastModifiedBy>
  <cp:revision>3</cp:revision>
  <dcterms:created xsi:type="dcterms:W3CDTF">2019-09-18T13:19:00Z</dcterms:created>
  <dcterms:modified xsi:type="dcterms:W3CDTF">2019-09-18T13:19:00Z</dcterms:modified>
</cp:coreProperties>
</file>